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6120130" cy="1489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 Глав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>
        <w:trPr>
          <w:trHeight w:val="737"/>
        </w:trPr>
        <w:tc>
          <w:tcPr>
            <w:tcW w:w="9781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№ _____________</w:t>
            </w:r>
          </w:p>
          <w:p>
            <w:pPr>
              <w:pStyle w:val="ConsPlusNormal"/>
              <w:tabs>
                <w:tab w:val="left" w:pos="5954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№ 2289-р от 12.11.2021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a6"/>
        <w:ind w:left="5103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6"/>
        <w:ind w:left="5103"/>
        <w:rPr>
          <w:rFonts w:ascii="Times New Roman" w:hAnsi="Times New Roman" w:cs="Times New Roman"/>
          <w:b/>
          <w:sz w:val="28"/>
          <w:szCs w:val="28"/>
        </w:rPr>
      </w:pPr>
    </w:p>
    <w:p>
      <w:pPr>
        <w:tabs>
          <w:tab w:val="left" w:pos="1935"/>
        </w:tabs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Заместителю министра</w:t>
      </w:r>
    </w:p>
    <w:p>
      <w:pPr>
        <w:tabs>
          <w:tab w:val="left" w:pos="1935"/>
        </w:tabs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образования и науки</w:t>
      </w:r>
    </w:p>
    <w:p>
      <w:pPr>
        <w:tabs>
          <w:tab w:val="left" w:pos="1935"/>
        </w:tabs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</w:p>
    <w:p>
      <w:pPr>
        <w:tabs>
          <w:tab w:val="left" w:pos="1935"/>
        </w:tabs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А.М.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Асадуллиной</w:t>
      </w:r>
      <w:proofErr w:type="spellEnd"/>
    </w:p>
    <w:p>
      <w:pPr>
        <w:tabs>
          <w:tab w:val="left" w:pos="19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>
      <w:pPr>
        <w:tabs>
          <w:tab w:val="left" w:pos="19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Уважаемая Алсу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Мунибовна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!</w:t>
      </w:r>
    </w:p>
    <w:p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proofErr w:type="spellStart"/>
      <w:r>
        <w:rPr>
          <w:rFonts w:ascii="Times New Roman" w:eastAsia="Calibri" w:hAnsi="Times New Roman" w:cs="Times New Roman"/>
          <w:sz w:val="28"/>
        </w:rPr>
        <w:t>Кайбицкий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муниципальный район направляет информацию о ходе выполнения комплексного межведомственного плана взаимодействия в сфере предупреждения преступлений и правонарушений среди несовершеннолетних декриминализации подростковой среды до 2025 года согласно приложению.</w:t>
      </w:r>
    </w:p>
    <w:p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8 л. в 1 экз.</w:t>
      </w:r>
    </w:p>
    <w:p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А.И. Рахматуллин</w:t>
      </w:r>
    </w:p>
    <w:p>
      <w:pPr>
        <w:pStyle w:val="a6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</w:p>
    <w:p>
      <w:pPr>
        <w:pStyle w:val="a6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Шоркина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А.А.</w:t>
      </w:r>
    </w:p>
    <w:p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8(84370)2-11-82</w:t>
      </w:r>
    </w:p>
    <w:p>
      <w:pPr>
        <w:pStyle w:val="a6"/>
        <w:jc w:val="right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426" w:right="1134" w:bottom="1134" w:left="1134" w:header="709" w:footer="709" w:gutter="0"/>
          <w:cols w:space="708"/>
          <w:docGrid w:linePitch="360"/>
        </w:sectPr>
      </w:pPr>
    </w:p>
    <w:p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Комплексный межведомственный план </w:t>
      </w:r>
    </w:p>
    <w:p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взаимодействия в сфере предупреждения преступлений и правонарушений среди несовершеннолетних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bookmarkStart w:id="0" w:name="_Hlk107495823"/>
      <w:r>
        <w:rPr>
          <w:rFonts w:ascii="Times New Roman" w:hAnsi="Times New Roman" w:cs="Times New Roman"/>
          <w:bCs/>
          <w:sz w:val="28"/>
          <w:szCs w:val="28"/>
        </w:rPr>
        <w:t xml:space="preserve">декриминализации подростковой среды до 2025 года </w:t>
      </w:r>
    </w:p>
    <w:p>
      <w:pPr>
        <w:spacing w:after="0"/>
        <w:ind w:firstLine="709"/>
        <w:jc w:val="center"/>
        <w:rPr>
          <w:rFonts w:ascii="Times New Roman" w:hAnsi="Times New Roman" w:cs="Times New Roman"/>
          <w:bCs/>
        </w:rPr>
      </w:pPr>
    </w:p>
    <w:tbl>
      <w:tblPr>
        <w:tblStyle w:val="a5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5812"/>
        <w:gridCol w:w="3118"/>
        <w:gridCol w:w="5351"/>
      </w:tblGrid>
      <w:tr>
        <w:tc>
          <w:tcPr>
            <w:tcW w:w="846" w:type="dxa"/>
          </w:tcPr>
          <w:bookmarkEnd w:id="0"/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58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исполнения</w:t>
            </w:r>
          </w:p>
        </w:tc>
        <w:tc>
          <w:tcPr>
            <w:tcW w:w="535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 исполнители</w:t>
            </w:r>
          </w:p>
        </w:tc>
      </w:tr>
    </w:tbl>
    <w:p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812"/>
        <w:gridCol w:w="3118"/>
        <w:gridCol w:w="5351"/>
      </w:tblGrid>
      <w:tr>
        <w:trPr>
          <w:tblHeader/>
        </w:trPr>
        <w:tc>
          <w:tcPr>
            <w:tcW w:w="84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8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35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>
        <w:tc>
          <w:tcPr>
            <w:tcW w:w="15127" w:type="dxa"/>
            <w:gridSpan w:val="4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Мероприятия, направленные на профилактику безнадзорности, беспризорности, </w:t>
            </w:r>
          </w:p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правонарушений и преступлений несовершеннолетних и в их отношении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Представление в Республиканскую комиссию по делам несовершеннолетних и защите их прав статистических и информационно-аналитических материалов о состоянии безнадзорности, беспризорности, наркомании, токсикомании, алкоголизма и правонарушений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рассмотрение перечисленных вопросов на заседаниях комиссии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Органы и учреждения системы профилактики безнадзорности и правонарушений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несовершен-нолетних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проведение заседаний рабочей группы по вопросу формирования единого банка данных Республики Татарстан о несовершеннолетних, находящихся в социально опасном положении, и их семей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МТЗиСЗ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РТ, МВД по РТ (по согласованию), МДМ РТ,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РТ,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МЗ РТ, МК РТ, УФСИН России по РТ (по согласованию),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РКДНиЗП</w:t>
            </w:r>
            <w:proofErr w:type="spellEnd"/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и проведение на территории Республики Татарстан межведомственной профилактической операции «Подросток»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Согласно постановлению Комиссии по делам несовершеннолетних и защите их прав Кайбицкого муниципального района №54-22 от 02 июня 2022 года с  10 июня по 09 сентября 2022 года на территории Кайбицкого муниципального района объявлена межведомственная профилактическая операция «Подросток-2022». Профилактические мероприятия проводятся с охватом организованными формами отдыха,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оздоровления и занятости детей в возрасте от 7 до 17 лет (включительно), состоящих на профилактических учетах, в 3 этапа под условными названиями:</w:t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«Занятость» с 01 по 20 июня 2022 года;</w:t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 «Каникулы» с 05 по 25 июля 2022 года;</w:t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 «Семья» с 01 по 25 августа 2022 года.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Выявление несовершеннолетних, находящихся в социально опасном положении и трудной жизненной ситуации и нуждающихся в социальной поддержке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Органы местного самоуправления (по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согла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-сованию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Выявление детей и семей, находящихся в социально опасном положении, а также лиц, допускающих жестокое обращение с детьми, направление на них сигнальных карт посредством ИС «СОП»</w:t>
            </w:r>
          </w:p>
        </w:tc>
        <w:tc>
          <w:tcPr>
            <w:tcW w:w="3118" w:type="dxa"/>
          </w:tcPr>
          <w:p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территории Кайбицкого муниципального района за 6 месяцев 2022 года выявлены и поставлены на межведомственный профилактический учет 1 семья, в них 2 детей. В подсистему «Учет и мониторинг семей и несовершеннолетних, находящихся в социально опасном положении в Республике Татарстан» государственной информационной системы «Социальный регистр населения Республики Татарстан» поступило 13 сигнальных карт, в том числе:</w:t>
            </w:r>
          </w:p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-Органы внутренних дел – 7</w:t>
            </w:r>
          </w:p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Орган управления образования – 2</w:t>
            </w:r>
          </w:p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Орган управления здравоохранения- 1</w:t>
            </w:r>
          </w:p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Орган социальной защиты-2</w:t>
            </w:r>
          </w:p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Орган опеки и попечительства-1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деятельности единого детского телефона доверия</w:t>
            </w:r>
          </w:p>
        </w:tc>
        <w:tc>
          <w:tcPr>
            <w:tcW w:w="3118" w:type="dxa"/>
          </w:tcPr>
          <w:p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Ежегодно проводятся мероприятия, направленные на популяризацию детского телефона доверия с единым общероссийским номером 8-800-2000-122. </w:t>
            </w:r>
          </w:p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Перечень рекламно-информационных материалов, разработанных Фондом поддержки детей, находящихся в трудной жизненной ситуации, размещен на сайтах отдела образования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 общеобразовательных организаций Кайбицкого муниципального района.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региональной информационной кампании по противодействию жестокому обращению с детьми</w:t>
            </w:r>
          </w:p>
        </w:tc>
        <w:tc>
          <w:tcPr>
            <w:tcW w:w="3118" w:type="dxa"/>
          </w:tcPr>
          <w:p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социально-негативных явлений по проблеме насилия и жестокого обращения с детьми, оказание помощи детям, пострадавшим от насилия обсуждаются на семинарах-совещаниях с директорами школ и педагогических работников в сфере воспитания.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Информирование территориальных органов внутренних дел обо всех выявленных фактах преступных посягательств в отношении детей со стороны взрослых лиц</w:t>
            </w:r>
          </w:p>
        </w:tc>
        <w:tc>
          <w:tcPr>
            <w:tcW w:w="3118" w:type="dxa"/>
          </w:tcPr>
          <w:p>
            <w:p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spacing w:line="23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Муниципальные органы опеки и попечительства (по согласованию),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МТЗиСЗ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РТ,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РТ, органы местного самоуправления, осу-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ществляющие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управление в сфере образования муниципальных районов Республики Татарстан (по согласованию), образовательные организации Республики Татарстан (по согласованию), муниципальные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КДНиЗП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(по согласованию),      МЗ РТ, медицинские организации Республики Татарстан (по согласованию)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Освещение в СМИ мероприятий, направленных на профилактику безнадзорности, правонарушений и суицидов несовершеннолетних, предупреждение деструктивных проявлений в подростковой среде, защиту прав и законных интересов детей и подростков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районной газете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Кайбицкие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зори» регулярно освещаются мероприятия, направленные на профилактику безнадзорности, правонарушений и суицидов несовершеннолетних, предупреждение деструктивных проявлений в подростковой среде, защиту прав и законных интересов детей и подростков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работы школ ответственного родителя на социальных участках во всех муниципальных районах Республики Татарстан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социальных участках района ежемесячно проводятся мероприятия «Школа родительского всеобуча»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лечения родителей, имеющих несовершеннолетних детей, от алкогольной и наркотической зависимости в целях профилактики случаев лишений или ограничений граждан в родительских правах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МЗ РТ 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Оказание содействия в направлении на лечение родителей, имеющих несовершеннолетних детей, находящихся в социально опасном положении, состоящих на межведомственном учете в муниципальных образованиях, от алкогольной и наркотической зависимости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Субъектами системы профилактики района оказывается содействие в направлении на лечение от алкогольной зависимости родителей, имеющих несовершеннолетних детей, находящихся в социально-опасном положении, состоящих на межведомственном учете.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и совершенствование сети школьных служб медиации (примирения) на базе образовательных организаций Республики Татарстан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Большекайбицкая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СОШ-центр образования» функционирует служба медиации.  Согласно методическим рекомендациям по организации служб медиации и служб примирения в муниципальных районах (письмо Министерства образования и науки Республики Татарстан от 21.10.2021г. № 13882/21) ведется работа по развитию служб медиации на базе общеобразовательных организаций района. 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обследований семей (организация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сов-местных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выходов), по которым посредством информационной системы «Учет и мониторинг несовершеннолетних, находящихся в социально опасном положении, и их семей в Республике Татарстан» направляется сигнальная карта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Субъектами профилактики осуществляются совместные выходы в семьи с детьми, в случаи обнаружения неблагополучия семьи направляется сигнальная карта</w:t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альтернативно-досуговой деятельности, отдыха и временного трудоустройства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несовершеннолетних и молодежи в свободное от учебы время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свободное от учебы время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</w:rPr>
              <w:t>1296</w:t>
            </w:r>
            <w:r>
              <w:rPr>
                <w:rFonts w:ascii="Times New Roman" w:hAnsi="Times New Roman" w:cs="Times New Roman"/>
                <w:sz w:val="24"/>
              </w:rPr>
              <w:t xml:space="preserve"> детей (9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%)</w:t>
            </w:r>
            <w:r>
              <w:rPr>
                <w:rFonts w:ascii="Times New Roman" w:hAnsi="Times New Roman" w:cs="Times New Roman"/>
                <w:sz w:val="24"/>
              </w:rPr>
              <w:t xml:space="preserve"> Кайбицкого муниципального района</w:t>
            </w:r>
            <w:r>
              <w:rPr>
                <w:rFonts w:ascii="Times New Roman" w:hAnsi="Times New Roman" w:cs="Times New Roman"/>
                <w:sz w:val="24"/>
              </w:rPr>
              <w:t xml:space="preserve"> занимаются в учреждениях дополнительного образования: 680 детей в </w:t>
            </w:r>
            <w:r>
              <w:rPr>
                <w:rFonts w:ascii="Times New Roman" w:hAnsi="Times New Roman" w:cs="Times New Roman"/>
                <w:sz w:val="24"/>
              </w:rPr>
              <w:t>МБУ ДО ЦВР «ЭКО»</w:t>
            </w:r>
            <w:r>
              <w:rPr>
                <w:rFonts w:ascii="Times New Roman" w:hAnsi="Times New Roman" w:cs="Times New Roman"/>
                <w:sz w:val="24"/>
              </w:rPr>
              <w:t xml:space="preserve">, 75 детей в </w:t>
            </w:r>
            <w:r>
              <w:rPr>
                <w:rFonts w:ascii="Times New Roman" w:hAnsi="Times New Roman" w:cs="Times New Roman"/>
                <w:sz w:val="24"/>
              </w:rPr>
              <w:t>МБУ ДО «КДШИ»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541</w:t>
            </w:r>
            <w:r>
              <w:rPr>
                <w:rFonts w:ascii="Times New Roman" w:hAnsi="Times New Roman" w:cs="Times New Roman"/>
                <w:sz w:val="24"/>
              </w:rPr>
              <w:t xml:space="preserve"> детей в </w:t>
            </w:r>
            <w:r>
              <w:rPr>
                <w:rFonts w:ascii="Times New Roman" w:hAnsi="Times New Roman" w:cs="Times New Roman"/>
                <w:sz w:val="24"/>
              </w:rPr>
              <w:t>МБО «СШ»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приоритетного временного и постоянного трудоустройства и занятости подростков,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состоящих на профилактических учетах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МТЗиСЗ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РТ, органы местного самоуправления (по согласованию)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и реализация индивидуальных программ реабилитации семей, находящихся в социально опасном положении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 постановке семьи на межведомственный учет составляется индивидуальная программа реабилитации семьи. Каждый пользователь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ведомства отражает свою работу в ИПР в определенных для себя блоках мероприятий.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совместных мероприятий по изучению образа жизни и обследованию жилищно-бытовых условий несовершеннолетних, осужденных к мерам наказания, не связанным с лишением свободы 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Несовершеннолетних, осужденных к мерам наказания, не связанным с лишением своды,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Кайбицком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районе не имеется.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в летний период оздоровления и занятости несовершеннолетних, находящихся в социально опасном положении и состоящих на профилактических учетах в органах и учреждениях системы профилактики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целях реализации мероприятий по подпрограмме «Организация отдыха детей и молодежи на 2019-2025 годы» государственной программы «Развитие молодежной политики в Республике Татарстан на 2019-2025 годы» организация оздоровления и занятости несовершеннолетних, в т.ч. находящихся в социально опасном положении и состоящих на профилактических учетах в органах и учреждениях системы профилактики, в летний период 2022 года осуществляется в соответствии с постановлением Исполнительного комитета Кайбицкого муниципального района Республики Татарстан от 25.11.2021 № 478 «Об организации отдыха детей и молодежи на территории Кайбицкого муниципального района на 2022 год». В рамках данной программы в соответствии с утвержденными нормативами объемов услуг организован отдых детей данной категории в: </w:t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 ДОЛ «Крылатый» ООК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Саулык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Тукаевском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районе 5 детей (03.01-09.01.2022, 27.03-02.04.2022);</w:t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в палаточном лагере «Дети Галактики»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Дрожжановском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муниципальном районе 15 детей (02.07-08.07.2022). Районная межведомственная комиссия по организации отдыха детей и молодежи координирует деятельность отделов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контролирует за реализацией программы отдыха детей и молодежи, в т.ч. занятость в летний период детей, состоящих на различных учетах.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Совершенствование работы по пропаганде здорового образа жизни среди несовершеннолетних и их родителей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районе многое делается для укрепления здоровья детей и приобщению их к массовому спорту. Во исполнение постановления Исполнительного комитета Кайбицкого муниципального района Республики Татарстан от 20.04.2020 № 212 «Об утверждении муниципальной программы «Развитие физической культуры и спорта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Кайбицком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муниципальном районе Республики Татарстан на 2020-2025 годы», в целях профилактики правонарушений, проводятся мероприятия среди несовершеннолетних и родителей по пропаганде здорового образа жизни, как «Лыжня России», «Кросс Нации» и др. Имеются результаты совместной работы. По результатам внутришкольного этапа турнира среди обучающихся общеобразовательных организаций Российской Федерации и в рамках реализации федерального проекта «Спорт-норма жизни» по волейболу в рамках республиканского проекта «Школьная волейбольная лига» наш район по статистике и рейтингу вовлеченности занял 3 место по республике. За количественные показатели школы получили волейбольные мячи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Torres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Команда юношей МБОУ «Федоровская СОШ» стала победителем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Турнире школьной волейбольной лиги, готовится к выступлению в сентябре во Всероссийском финале игр. Команда девушек этой же школы заняла 2 место в этом Турнире. </w:t>
            </w:r>
            <w:r>
              <w:rPr>
                <w:rFonts w:ascii="Times New Roman" w:hAnsi="Times New Roman" w:cs="Times New Roman"/>
                <w:sz w:val="24"/>
              </w:rPr>
              <w:t xml:space="preserve">Команда Кайбицкого муниципального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района стала серебряным призером всероссийских соревнований юных хоккеистов «Золотая шайба» среди сельских команд юношей 2007-2008 годов рождения.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Ильхамовна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учащаяся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Бурундуковской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основной общеобразовательной школы, стала призером в региональном этапе Всероссийской заочной акции «Физическая культура и спорт – альтернатива пагубным привычкам.</w:t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 общеобразовательные школы района участвовали в проекте «КЭС-БАСКЕТ» и получили по 4 баскетбольных мяча. По итогам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дивизиального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этапа Чемпионата Школьной баскетбольной лиги «КЭС-БАСКЕТ»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Большекайбицкая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средняя школа-центр образования и Федоровская средняя школа заняли 3 место. 3 конькобежца стали членами сборной команды Республики Татарстан.</w:t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6 месяцев 391 учащийся в возрасте от 14 лет оформили Пушкинскую карту и реализовали билеты на 545585 рублей, посетив театры, музеи, концертные залы.</w:t>
            </w:r>
          </w:p>
        </w:tc>
      </w:tr>
      <w:tr>
        <w:tc>
          <w:tcPr>
            <w:tcW w:w="846" w:type="dxa"/>
          </w:tcPr>
          <w:p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12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проведения целевых профилактических мероприятий, рейдов по выявлению несовершеннолетних правонарушителей, а также лиц, вовлекающих несовершеннолетних в совершение противоправных деяний с принятием мер воздействия, предусмотренных законодательством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535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целях выявления несовершеннолетних правонарушителей, а также лиц, вовлекающих несовершеннолетних в совершение противоправных деяний, за 6 месяцев 2022 года отделом МВД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Кайбицкому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муниципальному району проведено 25 рейдов. Выявлен 1 несовершеннолетний по несоблюдению закона Республики Татарстан №71-ЗРТ «О мерах по предупреждению причинения вреда здоровью детей, их физическому, интеллектуальному, психическому,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духовному и нравственному развитию в Республике Татарстан». В отношении родителей составлен административный протокол по ст.3.11 ч.1 КоАП РТ.</w:t>
            </w:r>
          </w:p>
        </w:tc>
      </w:tr>
    </w:tbl>
    <w:p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sectPr>
      <w:pgSz w:w="16838" w:h="11906" w:orient="landscape"/>
      <w:pgMar w:top="1134" w:right="42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05306"/>
    <w:multiLevelType w:val="hybridMultilevel"/>
    <w:tmpl w:val="F4DA0E3E"/>
    <w:lvl w:ilvl="0" w:tplc="2578CA06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E7F0C"/>
    <w:multiLevelType w:val="hybridMultilevel"/>
    <w:tmpl w:val="504E27FE"/>
    <w:lvl w:ilvl="0" w:tplc="C188FD1A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412C6"/>
    <w:multiLevelType w:val="hybridMultilevel"/>
    <w:tmpl w:val="E30CEC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DCACB-51EC-4DF5-BEA5-09431C12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aliases w:val="14 _одинарный,Без интервала1,Без интервала Стандарт"/>
    <w:link w:val="a7"/>
    <w:uiPriority w:val="1"/>
    <w:qFormat/>
    <w:pPr>
      <w:spacing w:after="0" w:line="240" w:lineRule="auto"/>
    </w:pPr>
  </w:style>
  <w:style w:type="character" w:customStyle="1" w:styleId="a7">
    <w:name w:val="Без интервала Знак"/>
    <w:aliases w:val="14 _одинарный Знак,Без интервала1 Знак,Без интервала Стандарт Знак"/>
    <w:link w:val="a6"/>
    <w:uiPriority w:val="1"/>
    <w:lock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Times New Roman" w:hAnsi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9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27942-5880-41C4-84A9-7187150E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9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Совет</dc:creator>
  <cp:lastModifiedBy>ОО</cp:lastModifiedBy>
  <cp:revision>13</cp:revision>
  <cp:lastPrinted>2020-03-25T05:58:00Z</cp:lastPrinted>
  <dcterms:created xsi:type="dcterms:W3CDTF">2022-06-30T12:17:00Z</dcterms:created>
  <dcterms:modified xsi:type="dcterms:W3CDTF">2022-06-30T15:34:00Z</dcterms:modified>
</cp:coreProperties>
</file>